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0</w:t>
      </w:r>
      <w:r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 внесении изменений в постановление Правительства Ульяновской области от 06.03.2014 № 86-П»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0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сентября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Правительства Ульяновской области от 06.03.2014 № 86-П»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kern w:val="2"/>
          <w:sz w:val="28"/>
          <w:szCs w:val="28"/>
        </w:rPr>
        <w:t>Проект</w:t>
      </w:r>
      <w:r>
        <w:rPr>
          <w:rFonts w:ascii="PT Astra Serif" w:hAnsi="PT Astra Serif"/>
          <w:bCs/>
          <w:kern w:val="2"/>
          <w:sz w:val="28"/>
          <w:szCs w:val="28"/>
        </w:rPr>
        <w:t>ом</w:t>
      </w:r>
      <w:r>
        <w:rPr>
          <w:rFonts w:ascii="PT Astra Serif" w:hAnsi="PT Astra Serif"/>
          <w:bCs/>
          <w:kern w:val="2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предлагается внести изменения в </w:t>
      </w:r>
      <w:r>
        <w:rPr>
          <w:rFonts w:ascii="PT Astra Serif" w:hAnsi="PT Astra Serif"/>
          <w:spacing w:val="-4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86-П «</w:t>
      </w:r>
      <w:r>
        <w:rPr>
          <w:rFonts w:cs="PT Astra Serif" w:ascii="PT Astra Serif" w:hAnsi="PT Astra Serif"/>
          <w:sz w:val="28"/>
          <w:szCs w:val="28"/>
        </w:rPr>
        <w:t>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>
        <w:rPr>
          <w:rFonts w:ascii="PT Astra Serif" w:hAnsi="PT Astra Serif"/>
          <w:sz w:val="28"/>
          <w:szCs w:val="28"/>
        </w:rPr>
        <w:t xml:space="preserve">» в целях приведения его отдельных положений в соответствие с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Федеральным законом от 11.06.2021 № 177-ФЗ</w:t>
        <w:br/>
        <w:t>«О внесении изменений в Федеральным законом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>
        <w:rPr>
          <w:rFonts w:ascii="PT Astra Serif" w:hAnsi="PT Astra Serif"/>
          <w:sz w:val="28"/>
          <w:szCs w:val="28"/>
        </w:rPr>
        <w:t xml:space="preserve">. 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>Проектом устанавливается правовое регулирование условий предоставления сельскохозяйственным товаропроизводителям субсидий</w:t>
        <w:br/>
        <w:t xml:space="preserve">в целях возмещения части их затрат,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связанных с уплатой страховых премий, начисленных по договорам сельскохозяйственного страхования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в области растениеводства на случай утраты (гибели) урожая сельскохозяйственных культур, в том числе урожая многолетних насаждений, в результате воздействия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 чрезвычайной ситуации природного характера.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Application>LibreOffice/6.4.6.2$Linux_X86_64 LibreOffice_project/40$Build-2</Application>
  <Pages>1</Pages>
  <Words>286</Words>
  <Characters>2295</Characters>
  <CharactersWithSpaces>2610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2021-09-02T13:07:30Z</cp:lastPrinted>
  <dcterms:modified xsi:type="dcterms:W3CDTF">2021-09-02T14:05:16Z</dcterms:modified>
  <cp:revision>63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